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hd w:fill="FFFFFF" w:val="clear"/>
        <w:ind w:end="-1" w:hanging="0"/>
        <w:jc w:val="center"/>
        <w:rPr>
          <w:b/>
          <w:b/>
          <w:color w:val="000000"/>
          <w:spacing w:val="-8"/>
        </w:rPr>
      </w:pPr>
      <w:r>
        <w:rPr>
          <w:b/>
          <w:color w:val="000000"/>
          <w:spacing w:val="-7"/>
        </w:rPr>
        <w:t xml:space="preserve">Ханты </w:t>
      </w:r>
      <w:r>
        <w:rPr>
          <w:rFonts w:cs="Time Roman;Times New Roman" w:ascii="Time Roman;Times New Roman" w:hAnsi="Time Roman;Times New Roman"/>
          <w:b/>
          <w:color w:val="000000"/>
          <w:spacing w:val="-7"/>
        </w:rPr>
        <w:t>-</w:t>
      </w:r>
      <w:r>
        <w:rPr>
          <w:rFonts w:eastAsia="Time Roman;Times New Roman" w:cs="Time Roman;Times New Roman" w:ascii="Time Roman;Times New Roman" w:hAnsi="Time Roman;Times New Roman"/>
          <w:b/>
          <w:color w:val="000000"/>
          <w:spacing w:val="-7"/>
        </w:rPr>
        <w:t xml:space="preserve"> </w:t>
      </w:r>
      <w:r>
        <w:rPr>
          <w:b/>
          <w:color w:val="000000"/>
          <w:spacing w:val="-7"/>
        </w:rPr>
        <w:t>Мансийский</w:t>
      </w:r>
      <w:r>
        <w:rPr>
          <w:rFonts w:eastAsia="Time Roman;Times New Roman" w:cs="Time Roman;Times New Roman" w:ascii="Time Roman;Times New Roman" w:hAnsi="Time Roman;Times New Roman"/>
          <w:b/>
          <w:color w:val="000000"/>
          <w:spacing w:val="-7"/>
        </w:rPr>
        <w:t xml:space="preserve">  </w:t>
      </w:r>
      <w:r>
        <w:rPr>
          <w:b/>
          <w:color w:val="000000"/>
          <w:spacing w:val="-7"/>
        </w:rPr>
        <w:t>автономный</w:t>
      </w:r>
      <w:r>
        <w:rPr>
          <w:rFonts w:eastAsia="Time Roman;Times New Roman" w:cs="Time Roman;Times New Roman" w:ascii="Time Roman;Times New Roman" w:hAnsi="Time Roman;Times New Roman"/>
          <w:b/>
          <w:color w:val="000000"/>
          <w:spacing w:val="-7"/>
        </w:rPr>
        <w:t xml:space="preserve"> </w:t>
      </w:r>
      <w:r>
        <w:rPr>
          <w:b/>
          <w:color w:val="000000"/>
          <w:spacing w:val="-7"/>
        </w:rPr>
        <w:t>округ</w:t>
      </w:r>
      <w:r>
        <w:rPr>
          <w:rFonts w:cs="Time Roman;Times New Roman" w:ascii="Time Roman;Times New Roman" w:hAnsi="Time Roman;Times New Roman"/>
          <w:b/>
          <w:color w:val="000000"/>
          <w:spacing w:val="-7"/>
        </w:rPr>
        <w:t>-</w:t>
      </w:r>
      <w:r>
        <w:rPr>
          <w:b/>
          <w:color w:val="000000"/>
          <w:spacing w:val="-7"/>
        </w:rPr>
        <w:t>Югра</w:t>
      </w:r>
    </w:p>
    <w:p>
      <w:pPr>
        <w:pStyle w:val="Normal"/>
        <w:shd w:fill="FFFFFF" w:val="clear"/>
        <w:ind w:end="-1" w:hanging="0"/>
        <w:jc w:val="center"/>
        <w:rPr>
          <w:b/>
          <w:b/>
          <w:color w:val="000000"/>
          <w:spacing w:val="-6"/>
        </w:rPr>
      </w:pPr>
      <w:r>
        <w:rPr>
          <w:b/>
          <w:color w:val="000000"/>
          <w:spacing w:val="-8"/>
        </w:rPr>
        <w:t>Советский</w:t>
      </w:r>
      <w:r>
        <w:rPr>
          <w:rFonts w:eastAsia="Time Roman;Times New Roman" w:cs="Time Roman;Times New Roman" w:ascii="Time Roman;Times New Roman" w:hAnsi="Time Roman;Times New Roman"/>
          <w:b/>
          <w:color w:val="000000"/>
          <w:spacing w:val="-8"/>
        </w:rPr>
        <w:t xml:space="preserve"> </w:t>
      </w:r>
      <w:r>
        <w:rPr>
          <w:b/>
          <w:color w:val="000000"/>
          <w:spacing w:val="-8"/>
        </w:rPr>
        <w:t>район</w:t>
      </w:r>
    </w:p>
    <w:p>
      <w:pPr>
        <w:pStyle w:val="Normal"/>
        <w:shd w:fill="FFFFFF" w:val="clear"/>
        <w:ind w:start="58" w:end="-1" w:hanging="0"/>
        <w:jc w:val="center"/>
        <w:rPr/>
      </w:pPr>
      <w:r>
        <w:rPr>
          <w:b/>
          <w:color w:val="000000"/>
          <w:spacing w:val="-6"/>
        </w:rPr>
        <w:t>городское</w:t>
      </w:r>
      <w:r>
        <w:rPr>
          <w:rFonts w:eastAsia="Times New Roman" w:cs="Times New Roman"/>
          <w:b/>
          <w:color w:val="000000"/>
          <w:spacing w:val="-6"/>
        </w:rPr>
        <w:t xml:space="preserve">  </w:t>
      </w:r>
      <w:r>
        <w:rPr>
          <w:b/>
          <w:color w:val="000000"/>
          <w:spacing w:val="-6"/>
        </w:rPr>
        <w:t>поселение</w:t>
      </w:r>
      <w:r>
        <w:rPr>
          <w:rFonts w:eastAsia="Times New Roman" w:cs="Times New Roman"/>
          <w:b/>
          <w:color w:val="000000"/>
          <w:spacing w:val="-6"/>
        </w:rPr>
        <w:t xml:space="preserve">  </w:t>
      </w:r>
      <w:r>
        <w:rPr>
          <w:b/>
          <w:color w:val="000000"/>
          <w:spacing w:val="-6"/>
        </w:rPr>
        <w:t>Коммунистический</w:t>
      </w:r>
    </w:p>
    <w:p>
      <w:pPr>
        <w:pStyle w:val="Normal"/>
        <w:shd w:fill="FFFFFF" w:val="clear"/>
        <w:ind w:start="58" w:end="-1" w:hanging="0"/>
        <w:jc w:val="center"/>
        <w:rPr/>
      </w:pPr>
      <w:r>
        <w:rPr/>
        <w:t>СОВЕТ</w:t>
      </w:r>
      <w:r>
        <w:rPr>
          <w:rFonts w:eastAsia="Times New Roman" w:cs="Times New Roman"/>
        </w:rPr>
        <w:t xml:space="preserve">  </w:t>
      </w:r>
      <w:r>
        <w:rPr/>
        <w:t>ДЕПУТАТОВ</w:t>
      </w:r>
    </w:p>
    <w:tbl>
      <w:tblPr>
        <w:tblW w:w="9973" w:type="dxa"/>
        <w:jc w:val="start"/>
        <w:tblInd w:w="0" w:type="dxa"/>
        <w:tblBorders>
          <w:top w:val="double" w:sz="2" w:space="0" w:color="000000"/>
        </w:tblBorders>
        <w:tblCellMar>
          <w:top w:w="0" w:type="dxa"/>
          <w:start w:w="108" w:type="dxa"/>
          <w:bottom w:w="0" w:type="dxa"/>
          <w:end w:w="108" w:type="dxa"/>
        </w:tblCellMar>
      </w:tblPr>
      <w:tblGrid>
        <w:gridCol w:w="9973"/>
      </w:tblGrid>
      <w:tr>
        <w:trPr>
          <w:trHeight w:val="122" w:hRule="atLeast"/>
        </w:trPr>
        <w:tc>
          <w:tcPr>
            <w:tcW w:w="9973" w:type="dxa"/>
            <w:tcBorders>
              <w:top w:val="double" w:sz="2" w:space="0" w:color="000000"/>
            </w:tcBorders>
            <w:shd w:fill="auto" w:val="clear"/>
          </w:tcPr>
          <w:p>
            <w:pPr>
              <w:pStyle w:val="Normal"/>
              <w:snapToGrid w:val="false"/>
              <w:rPr/>
            </w:pPr>
            <w:r>
              <w:rPr/>
            </w:r>
          </w:p>
        </w:tc>
      </w:tr>
    </w:tbl>
    <w:p>
      <w:pPr>
        <w:pStyle w:val="Normal"/>
        <w:rPr/>
      </w:pPr>
      <w:r>
        <w:rPr>
          <w:sz w:val="20"/>
          <w:szCs w:val="20"/>
        </w:rPr>
        <w:t>628256,</w:t>
      </w:r>
      <w:r>
        <w:rPr>
          <w:rFonts w:eastAsia="Times New Roman" w:cs="Times New Roman"/>
          <w:sz w:val="20"/>
          <w:szCs w:val="20"/>
        </w:rPr>
        <w:t xml:space="preserve"> </w:t>
      </w:r>
      <w:r>
        <w:rPr>
          <w:sz w:val="20"/>
          <w:szCs w:val="20"/>
        </w:rPr>
        <w:t>Ханты-</w:t>
      </w:r>
      <w:r>
        <w:rPr>
          <w:rFonts w:eastAsia="Times New Roman" w:cs="Times New Roman"/>
          <w:sz w:val="20"/>
          <w:szCs w:val="20"/>
        </w:rPr>
        <w:t xml:space="preserve"> </w:t>
      </w:r>
      <w:r>
        <w:rPr>
          <w:sz w:val="20"/>
          <w:szCs w:val="20"/>
        </w:rPr>
        <w:t>Мансийский</w:t>
      </w:r>
      <w:r>
        <w:rPr>
          <w:rFonts w:eastAsia="Times New Roman" w:cs="Times New Roman"/>
          <w:sz w:val="20"/>
          <w:szCs w:val="20"/>
        </w:rPr>
        <w:t xml:space="preserve"> </w:t>
      </w:r>
      <w:r>
        <w:rPr>
          <w:sz w:val="20"/>
          <w:szCs w:val="20"/>
        </w:rPr>
        <w:t>автономный</w:t>
      </w:r>
      <w:r>
        <w:rPr>
          <w:rFonts w:eastAsia="Times New Roman" w:cs="Times New Roman"/>
          <w:sz w:val="20"/>
          <w:szCs w:val="20"/>
        </w:rPr>
        <w:t xml:space="preserve"> </w:t>
      </w:r>
      <w:r>
        <w:rPr>
          <w:sz w:val="20"/>
          <w:szCs w:val="20"/>
        </w:rPr>
        <w:t>округ-Югра</w:t>
        <w:tab/>
        <w:tab/>
        <w:tab/>
        <w:tab/>
      </w:r>
      <w:r>
        <w:rPr>
          <w:rFonts w:eastAsia="Times New Roman" w:cs="Times New Roman"/>
          <w:sz w:val="20"/>
          <w:szCs w:val="20"/>
        </w:rPr>
        <w:t xml:space="preserve">          </w:t>
      </w:r>
      <w:r>
        <w:rPr>
          <w:sz w:val="20"/>
          <w:szCs w:val="20"/>
        </w:rPr>
        <w:t>телефон</w:t>
      </w:r>
      <w:r>
        <w:rPr>
          <w:rFonts w:eastAsia="Times New Roman" w:cs="Times New Roman"/>
          <w:sz w:val="20"/>
          <w:szCs w:val="20"/>
        </w:rPr>
        <w:t xml:space="preserve"> </w:t>
      </w:r>
      <w:r>
        <w:rPr>
          <w:sz w:val="20"/>
          <w:szCs w:val="20"/>
        </w:rPr>
        <w:t>(факс):</w:t>
      </w:r>
      <w:r>
        <w:rPr>
          <w:rFonts w:eastAsia="Times New Roman" w:cs="Times New Roman"/>
          <w:sz w:val="20"/>
          <w:szCs w:val="20"/>
        </w:rPr>
        <w:t xml:space="preserve">  </w:t>
      </w:r>
      <w:r>
        <w:rPr>
          <w:sz w:val="20"/>
          <w:szCs w:val="20"/>
        </w:rPr>
        <w:t>4-60-45</w:t>
      </w:r>
    </w:p>
    <w:p>
      <w:pPr>
        <w:pStyle w:val="Normal"/>
        <w:tabs>
          <w:tab w:val="left" w:pos="9705" w:leader="none"/>
        </w:tabs>
        <w:rPr/>
      </w:pPr>
      <w:r>
        <w:rPr>
          <w:sz w:val="20"/>
          <w:szCs w:val="20"/>
        </w:rPr>
        <w:t>Тюменской</w:t>
      </w:r>
      <w:r>
        <w:rPr>
          <w:rFonts w:eastAsia="Times New Roman" w:cs="Times New Roman"/>
          <w:sz w:val="20"/>
          <w:szCs w:val="20"/>
        </w:rPr>
        <w:t xml:space="preserve"> </w:t>
      </w:r>
      <w:r>
        <w:rPr>
          <w:sz w:val="20"/>
          <w:szCs w:val="20"/>
        </w:rPr>
        <w:t>области</w:t>
      </w:r>
      <w:r>
        <w:rPr>
          <w:rFonts w:eastAsia="Times New Roman" w:cs="Times New Roman"/>
          <w:sz w:val="20"/>
          <w:szCs w:val="20"/>
        </w:rPr>
        <w:t xml:space="preserve">                                                                                                                                                   </w:t>
      </w:r>
      <w:r>
        <w:rPr>
          <w:sz w:val="20"/>
          <w:szCs w:val="20"/>
        </w:rPr>
        <w:t>4-63-26</w:t>
      </w:r>
    </w:p>
    <w:p>
      <w:pPr>
        <w:pStyle w:val="Normal"/>
        <w:rPr>
          <w:sz w:val="20"/>
          <w:szCs w:val="20"/>
        </w:rPr>
      </w:pPr>
      <w:r>
        <w:rPr>
          <w:sz w:val="20"/>
          <w:szCs w:val="20"/>
        </w:rPr>
        <w:t>Советского</w:t>
      </w:r>
      <w:r>
        <w:rPr>
          <w:rFonts w:eastAsia="Times New Roman" w:cs="Times New Roman"/>
          <w:sz w:val="20"/>
          <w:szCs w:val="20"/>
        </w:rPr>
        <w:t xml:space="preserve"> </w:t>
      </w:r>
      <w:r>
        <w:rPr>
          <w:sz w:val="20"/>
          <w:szCs w:val="20"/>
        </w:rPr>
        <w:t>района</w:t>
        <w:tab/>
        <w:tab/>
      </w:r>
      <w:r>
        <w:rPr>
          <w:rFonts w:eastAsia="Times New Roman" w:cs="Times New Roman"/>
          <w:sz w:val="20"/>
          <w:szCs w:val="20"/>
        </w:rPr>
        <w:t xml:space="preserve">                                                                                                                            </w:t>
      </w:r>
      <w:r>
        <w:rPr>
          <w:sz w:val="20"/>
          <w:szCs w:val="20"/>
        </w:rPr>
        <w:t>4-62-94</w:t>
      </w:r>
      <w:r>
        <w:rPr>
          <w:rFonts w:eastAsia="Times New Roman" w:cs="Times New Roman"/>
          <w:sz w:val="20"/>
          <w:szCs w:val="20"/>
        </w:rPr>
        <w:t xml:space="preserve">                  </w:t>
      </w:r>
    </w:p>
    <w:p>
      <w:pPr>
        <w:pStyle w:val="Normal"/>
        <w:rPr>
          <w:color w:val="000000"/>
          <w:spacing w:val="-15"/>
        </w:rPr>
      </w:pPr>
      <w:r>
        <w:rPr>
          <w:sz w:val="20"/>
          <w:szCs w:val="20"/>
        </w:rPr>
        <w:t>городское</w:t>
      </w:r>
      <w:r>
        <w:rPr>
          <w:rFonts w:eastAsia="Times New Roman" w:cs="Times New Roman"/>
          <w:sz w:val="20"/>
          <w:szCs w:val="20"/>
        </w:rPr>
        <w:t xml:space="preserve"> </w:t>
      </w:r>
      <w:r>
        <w:rPr>
          <w:sz w:val="20"/>
          <w:szCs w:val="20"/>
        </w:rPr>
        <w:t>поселение</w:t>
      </w:r>
      <w:r>
        <w:rPr>
          <w:rFonts w:eastAsia="Times New Roman" w:cs="Times New Roman"/>
          <w:sz w:val="20"/>
          <w:szCs w:val="20"/>
        </w:rPr>
        <w:t xml:space="preserve"> </w:t>
      </w:r>
      <w:r>
        <w:rPr>
          <w:sz w:val="20"/>
          <w:szCs w:val="20"/>
        </w:rPr>
        <w:t>Коммунистический</w:t>
        <w:tab/>
        <w:tab/>
        <w:tab/>
        <w:tab/>
        <w:tab/>
      </w:r>
      <w:r>
        <w:rPr>
          <w:rFonts w:eastAsia="Times New Roman" w:cs="Times New Roman"/>
          <w:sz w:val="20"/>
          <w:szCs w:val="20"/>
        </w:rPr>
        <w:t xml:space="preserve">                                                  </w:t>
      </w:r>
    </w:p>
    <w:p>
      <w:pPr>
        <w:pStyle w:val="Normal"/>
        <w:rPr/>
      </w:pPr>
      <w:r>
        <w:rPr>
          <w:color w:val="000000"/>
          <w:spacing w:val="-15"/>
        </w:rPr>
        <w:t>ул.</w:t>
      </w:r>
      <w:r>
        <w:rPr>
          <w:rFonts w:eastAsia="Times New Roman" w:cs="Times New Roman"/>
          <w:color w:val="000000"/>
          <w:spacing w:val="-15"/>
        </w:rPr>
        <w:t xml:space="preserve"> </w:t>
      </w:r>
      <w:r>
        <w:rPr>
          <w:color w:val="000000"/>
          <w:spacing w:val="-15"/>
        </w:rPr>
        <w:t>Северная,</w:t>
      </w:r>
      <w:r>
        <w:rPr>
          <w:rFonts w:eastAsia="Times New Roman" w:cs="Times New Roman"/>
          <w:color w:val="000000"/>
          <w:spacing w:val="-15"/>
        </w:rPr>
        <w:t xml:space="preserve"> </w:t>
      </w:r>
      <w:r>
        <w:rPr>
          <w:color w:val="000000"/>
          <w:spacing w:val="-15"/>
        </w:rPr>
        <w:t>д.13</w:t>
        <w:tab/>
      </w:r>
    </w:p>
    <w:tbl>
      <w:tblPr>
        <w:tblW w:w="10008" w:type="dxa"/>
        <w:jc w:val="start"/>
        <w:tblInd w:w="0" w:type="dxa"/>
        <w:tblBorders>
          <w:top w:val="double" w:sz="2" w:space="0" w:color="000000"/>
        </w:tblBorders>
        <w:tblCellMar>
          <w:top w:w="0" w:type="dxa"/>
          <w:start w:w="108" w:type="dxa"/>
          <w:bottom w:w="0" w:type="dxa"/>
          <w:end w:w="108" w:type="dxa"/>
        </w:tblCellMar>
      </w:tblPr>
      <w:tblGrid>
        <w:gridCol w:w="10008"/>
      </w:tblGrid>
      <w:tr>
        <w:trPr>
          <w:trHeight w:val="170" w:hRule="atLeast"/>
        </w:trPr>
        <w:tc>
          <w:tcPr>
            <w:tcW w:w="10008" w:type="dxa"/>
            <w:tcBorders>
              <w:top w:val="double" w:sz="2" w:space="0" w:color="000000"/>
            </w:tcBorders>
            <w:shd w:fill="auto" w:val="clear"/>
          </w:tcPr>
          <w:p>
            <w:pPr>
              <w:pStyle w:val="Normal"/>
              <w:snapToGrid w:val="false"/>
              <w:jc w:val="center"/>
              <w:rPr/>
            </w:pPr>
            <w:r>
              <w:rPr/>
            </w:r>
          </w:p>
        </w:tc>
      </w:tr>
    </w:tbl>
    <w:p>
      <w:pPr>
        <w:pStyle w:val="Normal"/>
        <w:shd w:fill="FFFFFF" w:val="clear"/>
        <w:rPr/>
      </w:pPr>
      <w:r>
        <w:rPr>
          <w:rFonts w:eastAsia="Times New Roman" w:cs="Times New Roman"/>
          <w:color w:val="000000"/>
          <w:spacing w:val="-6"/>
          <w:sz w:val="20"/>
          <w:szCs w:val="20"/>
        </w:rPr>
        <w:t xml:space="preserve"> </w:t>
      </w:r>
      <w:r>
        <w:rPr>
          <w:color w:val="000000"/>
          <w:spacing w:val="-6"/>
        </w:rPr>
        <w:t>«09»</w:t>
      </w:r>
      <w:r>
        <w:rPr>
          <w:rFonts w:eastAsia="Times New Roman" w:cs="Times New Roman"/>
          <w:color w:val="000000"/>
          <w:spacing w:val="-6"/>
        </w:rPr>
        <w:t xml:space="preserve">   декабря  </w:t>
      </w:r>
      <w:r>
        <w:rPr>
          <w:color w:val="000000"/>
          <w:spacing w:val="-6"/>
        </w:rPr>
        <w:t>2021</w:t>
      </w:r>
      <w:r>
        <w:rPr>
          <w:rFonts w:eastAsia="Times New Roman" w:cs="Times New Roman"/>
          <w:color w:val="000000"/>
          <w:spacing w:val="-6"/>
        </w:rPr>
        <w:t xml:space="preserve"> </w:t>
      </w:r>
      <w:r>
        <w:rPr>
          <w:color w:val="000000"/>
          <w:spacing w:val="-6"/>
        </w:rPr>
        <w:t>г.</w:t>
      </w:r>
      <w:r>
        <w:rPr>
          <w:rFonts w:eastAsia="Times New Roman" w:cs="Times New Roman"/>
          <w:color w:val="000000"/>
          <w:spacing w:val="-6"/>
        </w:rPr>
        <w:t xml:space="preserve">                                                                                                                       №   116</w:t>
      </w:r>
    </w:p>
    <w:p>
      <w:pPr>
        <w:pStyle w:val="Normal"/>
        <w:jc w:val="center"/>
        <w:rPr>
          <w:b/>
          <w:b/>
        </w:rPr>
      </w:pPr>
      <w:r>
        <w:rPr>
          <w:b/>
        </w:rPr>
      </w:r>
    </w:p>
    <w:p>
      <w:pPr>
        <w:pStyle w:val="Normal"/>
        <w:shd w:fill="FFFFFF" w:val="clear"/>
        <w:ind w:end="-5" w:hanging="0"/>
        <w:jc w:val="center"/>
        <w:rPr>
          <w:color w:val="000000"/>
          <w:spacing w:val="-6"/>
        </w:rPr>
      </w:pPr>
      <w:r>
        <w:rPr>
          <w:b/>
          <w:color w:val="000000"/>
          <w:spacing w:val="-7"/>
        </w:rPr>
        <w:t xml:space="preserve">РЕШЕНИЕ </w:t>
      </w:r>
    </w:p>
    <w:p>
      <w:pPr>
        <w:pStyle w:val="Normal"/>
        <w:shd w:fill="FFFFFF" w:val="clear"/>
        <w:ind w:end="-16" w:hanging="0"/>
        <w:jc w:val="both"/>
        <w:rPr>
          <w:color w:val="000000"/>
          <w:spacing w:val="-6"/>
        </w:rPr>
      </w:pPr>
      <w:r>
        <w:rPr>
          <w:color w:val="000000"/>
          <w:spacing w:val="-6"/>
        </w:rPr>
      </w:r>
    </w:p>
    <w:p>
      <w:pPr>
        <w:pStyle w:val="Normal"/>
        <w:shd w:fill="FFFFFF" w:val="clear"/>
        <w:ind w:end="4147" w:hanging="0"/>
        <w:rPr>
          <w:color w:val="000000"/>
          <w:spacing w:val="-6"/>
        </w:rPr>
      </w:pPr>
      <w:r>
        <w:rPr>
          <w:color w:val="000000"/>
          <w:spacing w:val="-6"/>
        </w:rPr>
      </w:r>
    </w:p>
    <w:p>
      <w:pPr>
        <w:pStyle w:val="Normal"/>
        <w:shd w:fill="FFFFFF" w:val="clear"/>
        <w:ind w:end="4147" w:hanging="0"/>
        <w:rPr/>
      </w:pPr>
      <w:r>
        <w:rPr>
          <w:color w:val="000000"/>
          <w:spacing w:val="-6"/>
        </w:rPr>
        <w:t>О</w:t>
      </w:r>
      <w:r>
        <w:rPr>
          <w:rFonts w:eastAsia="Times New Roman" w:cs="Times New Roman"/>
          <w:color w:val="000000"/>
          <w:spacing w:val="-6"/>
        </w:rPr>
        <w:t xml:space="preserve"> </w:t>
      </w:r>
      <w:r>
        <w:rPr>
          <w:color w:val="000000"/>
          <w:spacing w:val="-6"/>
        </w:rPr>
        <w:t>внесении</w:t>
      </w:r>
      <w:r>
        <w:rPr>
          <w:rFonts w:eastAsia="Times New Roman" w:cs="Times New Roman"/>
          <w:color w:val="000000"/>
          <w:spacing w:val="-6"/>
        </w:rPr>
        <w:t xml:space="preserve"> </w:t>
      </w:r>
      <w:r>
        <w:rPr>
          <w:color w:val="000000"/>
          <w:spacing w:val="-6"/>
        </w:rPr>
        <w:t>изменений</w:t>
      </w:r>
      <w:r>
        <w:rPr>
          <w:rFonts w:eastAsia="Times New Roman" w:cs="Times New Roman"/>
          <w:color w:val="000000"/>
          <w:spacing w:val="-6"/>
        </w:rPr>
        <w:t xml:space="preserve"> </w:t>
      </w:r>
      <w:r>
        <w:rPr>
          <w:color w:val="000000"/>
          <w:spacing w:val="-6"/>
        </w:rPr>
        <w:t>и</w:t>
      </w:r>
      <w:r>
        <w:rPr>
          <w:rFonts w:eastAsia="Times New Roman" w:cs="Times New Roman"/>
          <w:color w:val="000000"/>
          <w:spacing w:val="-6"/>
        </w:rPr>
        <w:t xml:space="preserve"> </w:t>
      </w:r>
      <w:r>
        <w:rPr>
          <w:color w:val="000000"/>
          <w:spacing w:val="-6"/>
        </w:rPr>
        <w:t>дополнений</w:t>
      </w:r>
      <w:r>
        <w:rPr>
          <w:rFonts w:eastAsia="Times New Roman" w:cs="Times New Roman"/>
          <w:color w:val="000000"/>
          <w:spacing w:val="-6"/>
        </w:rPr>
        <w:t xml:space="preserve"> </w:t>
      </w:r>
      <w:r>
        <w:rPr>
          <w:color w:val="000000"/>
          <w:spacing w:val="-6"/>
        </w:rPr>
        <w:t>в</w:t>
      </w:r>
      <w:r>
        <w:rPr>
          <w:rFonts w:eastAsia="Times New Roman" w:cs="Times New Roman"/>
          <w:color w:val="000000"/>
          <w:spacing w:val="-6"/>
        </w:rPr>
        <w:t xml:space="preserve"> </w:t>
      </w:r>
      <w:r>
        <w:rPr>
          <w:color w:val="000000"/>
          <w:spacing w:val="-6"/>
        </w:rPr>
        <w:t>Устав</w:t>
      </w:r>
      <w:r>
        <w:rPr>
          <w:rFonts w:eastAsia="Times New Roman" w:cs="Times New Roman"/>
          <w:color w:val="000000"/>
          <w:spacing w:val="-6"/>
        </w:rPr>
        <w:t xml:space="preserve"> </w:t>
      </w:r>
      <w:r>
        <w:rPr>
          <w:color w:val="000000"/>
          <w:spacing w:val="-6"/>
        </w:rPr>
        <w:t>городского</w:t>
      </w:r>
      <w:r>
        <w:rPr>
          <w:rFonts w:eastAsia="Times New Roman" w:cs="Times New Roman"/>
          <w:color w:val="000000"/>
          <w:spacing w:val="-6"/>
        </w:rPr>
        <w:t xml:space="preserve"> </w:t>
      </w:r>
      <w:r>
        <w:rPr>
          <w:color w:val="000000"/>
          <w:spacing w:val="-6"/>
        </w:rPr>
        <w:t>поселения</w:t>
      </w:r>
      <w:r>
        <w:rPr>
          <w:rFonts w:eastAsia="Times New Roman" w:cs="Times New Roman"/>
          <w:color w:val="000000"/>
          <w:spacing w:val="-6"/>
        </w:rPr>
        <w:t xml:space="preserve"> </w:t>
      </w:r>
      <w:r>
        <w:rPr>
          <w:color w:val="000000"/>
          <w:spacing w:val="-6"/>
        </w:rPr>
        <w:t>Коммунистический</w:t>
      </w:r>
      <w:r>
        <w:rPr/>
        <w:tab/>
        <w:tab/>
      </w:r>
    </w:p>
    <w:p>
      <w:pPr>
        <w:pStyle w:val="Normal"/>
        <w:widowControl/>
        <w:suppressAutoHyphens w:val="false"/>
        <w:autoSpaceDE w:val="false"/>
        <w:ind w:firstLine="540"/>
        <w:jc w:val="both"/>
        <w:rPr/>
      </w:pPr>
      <w:r>
        <w:rPr/>
      </w:r>
    </w:p>
    <w:p>
      <w:pPr>
        <w:pStyle w:val="FORMATTEXT"/>
        <w:ind w:firstLine="540"/>
        <w:jc w:val="both"/>
        <w:rPr/>
      </w:pPr>
      <w:r>
        <w:rPr>
          <w:rFonts w:cs="Times New Roman" w:ascii="Times New Roman" w:hAnsi="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30.04.2021 № 116-ФЗ «О внесении изменений в отдельные законодательные акты Российской Федерации», </w:t>
      </w:r>
      <w:r>
        <w:rPr>
          <w:rFonts w:cs="Times New Roman" w:ascii="Times New Roman" w:hAnsi="Times New Roman"/>
          <w:bCs/>
          <w:sz w:val="24"/>
          <w:szCs w:val="24"/>
        </w:rPr>
        <w:t xml:space="preserve">Федеральным законом от </w:t>
      </w:r>
      <w:r>
        <w:rPr>
          <w:rFonts w:cs="Times New Roman" w:ascii="Times New Roman" w:hAnsi="Times New Roman"/>
          <w:sz w:val="24"/>
          <w:szCs w:val="24"/>
        </w:rPr>
        <w:t xml:space="preserve">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Федеральным законом от 01.07.2021 № 289-ФЗ «О внесении изменений в статью 28 Федерального закона «Об общих принципах организации местного самоуправления в Российской Федерации»,  Уставом  городского поселения </w:t>
      </w:r>
      <w:r>
        <w:rPr>
          <w:rFonts w:cs="Times New Roman" w:ascii="Times New Roman" w:hAnsi="Times New Roman"/>
          <w:color w:val="000000"/>
          <w:spacing w:val="-7"/>
          <w:sz w:val="24"/>
          <w:szCs w:val="24"/>
        </w:rPr>
        <w:t>Коммунистический</w:t>
      </w:r>
    </w:p>
    <w:p>
      <w:pPr>
        <w:pStyle w:val="Normal"/>
        <w:widowControl/>
        <w:suppressAutoHyphens w:val="false"/>
        <w:autoSpaceDE w:val="false"/>
        <w:ind w:firstLine="540"/>
        <w:jc w:val="both"/>
        <w:rPr>
          <w:rFonts w:ascii="Times New Roman" w:hAnsi="Times New Roman" w:cs="Times New Roman"/>
          <w:color w:val="000000"/>
          <w:spacing w:val="-7"/>
          <w:sz w:val="24"/>
          <w:szCs w:val="24"/>
        </w:rPr>
      </w:pPr>
      <w:r>
        <w:rPr>
          <w:rFonts w:cs="Times New Roman"/>
          <w:color w:val="000000"/>
          <w:spacing w:val="-7"/>
          <w:sz w:val="24"/>
          <w:szCs w:val="24"/>
        </w:rPr>
      </w:r>
    </w:p>
    <w:p>
      <w:pPr>
        <w:pStyle w:val="Normal"/>
        <w:widowControl/>
        <w:suppressAutoHyphens w:val="false"/>
        <w:autoSpaceDE w:val="false"/>
        <w:ind w:firstLine="540"/>
        <w:jc w:val="both"/>
        <w:rPr/>
      </w:pPr>
      <w:r>
        <w:rPr>
          <w:color w:val="000000"/>
          <w:spacing w:val="-7"/>
        </w:rPr>
        <w:t>Совет</w:t>
      </w:r>
      <w:r>
        <w:rPr>
          <w:rFonts w:eastAsia="Times New Roman" w:cs="Times New Roman"/>
          <w:color w:val="000000"/>
          <w:spacing w:val="-7"/>
        </w:rPr>
        <w:t xml:space="preserve"> </w:t>
      </w:r>
      <w:r>
        <w:rPr>
          <w:color w:val="000000"/>
          <w:spacing w:val="-7"/>
        </w:rPr>
        <w:t>депутатов</w:t>
      </w:r>
      <w:r>
        <w:rPr>
          <w:rFonts w:eastAsia="Times New Roman" w:cs="Times New Roman"/>
          <w:color w:val="000000"/>
          <w:spacing w:val="-7"/>
        </w:rPr>
        <w:t xml:space="preserve"> </w:t>
      </w:r>
      <w:r>
        <w:rPr>
          <w:color w:val="000000"/>
          <w:spacing w:val="-7"/>
        </w:rPr>
        <w:t>городского</w:t>
      </w:r>
      <w:r>
        <w:rPr>
          <w:rFonts w:eastAsia="Times New Roman" w:cs="Times New Roman"/>
          <w:color w:val="000000"/>
          <w:spacing w:val="-7"/>
        </w:rPr>
        <w:t xml:space="preserve"> </w:t>
      </w:r>
      <w:r>
        <w:rPr>
          <w:color w:val="000000"/>
          <w:spacing w:val="-7"/>
        </w:rPr>
        <w:t>поселения</w:t>
      </w:r>
      <w:r>
        <w:rPr>
          <w:rFonts w:eastAsia="Times New Roman" w:cs="Times New Roman"/>
          <w:color w:val="000000"/>
          <w:spacing w:val="-7"/>
        </w:rPr>
        <w:t xml:space="preserve"> </w:t>
      </w:r>
      <w:r>
        <w:rPr>
          <w:color w:val="000000"/>
          <w:spacing w:val="-7"/>
        </w:rPr>
        <w:t>Коммунистический</w:t>
      </w:r>
      <w:r>
        <w:rPr>
          <w:rFonts w:eastAsia="Times New Roman" w:cs="Times New Roman"/>
          <w:color w:val="000000"/>
          <w:spacing w:val="-7"/>
        </w:rPr>
        <w:t xml:space="preserve"> </w:t>
      </w:r>
      <w:r>
        <w:rPr>
          <w:color w:val="000000"/>
          <w:spacing w:val="-7"/>
        </w:rPr>
        <w:t>решил:</w:t>
      </w:r>
    </w:p>
    <w:p>
      <w:pPr>
        <w:pStyle w:val="Normal"/>
        <w:shd w:fill="FFFFFF" w:val="clear"/>
        <w:ind w:firstLine="540"/>
        <w:jc w:val="both"/>
        <w:rPr>
          <w:color w:val="000000"/>
          <w:spacing w:val="-7"/>
        </w:rPr>
      </w:pPr>
      <w:r>
        <w:rPr>
          <w:color w:val="000000"/>
          <w:spacing w:val="-7"/>
        </w:rPr>
      </w:r>
    </w:p>
    <w:p>
      <w:pPr>
        <w:pStyle w:val="Normal"/>
        <w:ind w:firstLine="851"/>
        <w:jc w:val="both"/>
        <w:rPr/>
      </w:pPr>
      <w:r>
        <w:rPr/>
        <w:t>1. Внести</w:t>
      </w:r>
      <w:r>
        <w:rPr>
          <w:rFonts w:eastAsia="Times New Roman" w:cs="Times New Roman"/>
        </w:rPr>
        <w:t xml:space="preserve"> </w:t>
      </w:r>
      <w:r>
        <w:rPr/>
        <w:t>изменения</w:t>
      </w:r>
      <w:r>
        <w:rPr>
          <w:rFonts w:eastAsia="Times New Roman" w:cs="Times New Roman"/>
        </w:rPr>
        <w:t xml:space="preserve"> </w:t>
      </w:r>
      <w:r>
        <w:rPr/>
        <w:t>и</w:t>
      </w:r>
      <w:r>
        <w:rPr>
          <w:rFonts w:eastAsia="Times New Roman" w:cs="Times New Roman"/>
        </w:rPr>
        <w:t xml:space="preserve"> </w:t>
      </w:r>
      <w:r>
        <w:rPr/>
        <w:t>дополнения</w:t>
      </w:r>
      <w:r>
        <w:rPr>
          <w:rFonts w:eastAsia="Times New Roman" w:cs="Times New Roman"/>
        </w:rPr>
        <w:t xml:space="preserve"> </w:t>
      </w:r>
      <w:r>
        <w:rPr/>
        <w:t>в</w:t>
      </w:r>
      <w:r>
        <w:rPr>
          <w:rFonts w:eastAsia="Times New Roman" w:cs="Times New Roman"/>
        </w:rPr>
        <w:t xml:space="preserve"> </w:t>
      </w:r>
      <w:r>
        <w:rPr/>
        <w:t>Устав</w:t>
      </w:r>
      <w:r>
        <w:rPr>
          <w:rFonts w:eastAsia="Times New Roman" w:cs="Times New Roman"/>
        </w:rPr>
        <w:t xml:space="preserve"> </w:t>
      </w:r>
      <w:r>
        <w:rPr/>
        <w:t>городского</w:t>
      </w:r>
      <w:r>
        <w:rPr>
          <w:rFonts w:eastAsia="Times New Roman" w:cs="Times New Roman"/>
        </w:rPr>
        <w:t xml:space="preserve"> </w:t>
      </w:r>
      <w:r>
        <w:rPr/>
        <w:t>поселения</w:t>
      </w:r>
      <w:r>
        <w:rPr>
          <w:rFonts w:eastAsia="Times New Roman" w:cs="Times New Roman"/>
        </w:rPr>
        <w:t xml:space="preserve"> </w:t>
      </w:r>
      <w:r>
        <w:rPr/>
        <w:t>Коммунистический</w:t>
      </w:r>
      <w:r>
        <w:rPr>
          <w:rFonts w:eastAsia="Times New Roman" w:cs="Times New Roman"/>
        </w:rPr>
        <w:t xml:space="preserve"> </w:t>
      </w:r>
      <w:r>
        <w:rPr>
          <w:rFonts w:eastAsia="Arial Unicode MS" w:cs="Mangal"/>
          <w:kern w:val="2"/>
        </w:rPr>
        <w:t>следующие изменения и дополнения:</w:t>
      </w:r>
    </w:p>
    <w:p>
      <w:pPr>
        <w:pStyle w:val="Normal"/>
        <w:widowControl/>
        <w:suppressAutoHyphens w:val="false"/>
        <w:autoSpaceDE w:val="false"/>
        <w:ind w:firstLine="851"/>
        <w:jc w:val="both"/>
        <w:rPr>
          <w:rFonts w:eastAsia="Arial Unicode MS" w:cs="Mangal"/>
          <w:kern w:val="2"/>
        </w:rPr>
      </w:pPr>
      <w:r>
        <w:rPr>
          <w:rFonts w:eastAsia="Arial Unicode MS" w:cs="Mangal"/>
          <w:kern w:val="2"/>
        </w:rPr>
        <w:t>1.1. В статье 3:</w:t>
      </w:r>
    </w:p>
    <w:p>
      <w:pPr>
        <w:pStyle w:val="Normal"/>
        <w:widowControl/>
        <w:suppressAutoHyphens w:val="false"/>
        <w:autoSpaceDE w:val="false"/>
        <w:ind w:firstLine="851"/>
        <w:jc w:val="both"/>
        <w:rPr>
          <w:rFonts w:eastAsia="Arial Unicode MS" w:cs="Mangal"/>
          <w:kern w:val="2"/>
        </w:rPr>
      </w:pPr>
      <w:r>
        <w:rPr>
          <w:rFonts w:eastAsia="Arial Unicode MS" w:cs="Mangal"/>
          <w:kern w:val="2"/>
        </w:rPr>
        <w:t>1) пункт 4.1 части 1  изложить в следующей редакции:</w:t>
      </w:r>
    </w:p>
    <w:p>
      <w:pPr>
        <w:pStyle w:val="Normal"/>
        <w:widowControl/>
        <w:suppressAutoHyphens w:val="false"/>
        <w:autoSpaceDE w:val="false"/>
        <w:ind w:firstLine="851"/>
        <w:jc w:val="both"/>
        <w:rPr>
          <w:kern w:val="2"/>
        </w:rPr>
      </w:pPr>
      <w:r>
        <w:rPr>
          <w:rFonts w:eastAsia="Times New Roman" w:cs="Times New Roman"/>
          <w:kern w:val="2"/>
        </w:rPr>
        <w:t xml:space="preserve">    </w:t>
      </w:r>
      <w:r>
        <w:rPr>
          <w:rFonts w:eastAsia="Arial Unicode MS" w:cs="Mangal"/>
          <w:kern w:val="2"/>
        </w:rPr>
        <w:t>«4.1)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pPr>
        <w:pStyle w:val="Normal"/>
        <w:widowControl/>
        <w:suppressAutoHyphens w:val="false"/>
        <w:autoSpaceDE w:val="false"/>
        <w:ind w:firstLine="851"/>
        <w:jc w:val="both"/>
        <w:rPr>
          <w:kern w:val="2"/>
        </w:rPr>
      </w:pPr>
      <w:r>
        <w:rPr>
          <w:rFonts w:eastAsia="Times New Roman" w:cs="Times New Roman"/>
          <w:kern w:val="2"/>
        </w:rPr>
        <w:t xml:space="preserve">     </w:t>
      </w:r>
      <w:r>
        <w:rPr>
          <w:rFonts w:eastAsia="Arial Unicode MS" w:cs="Mangal"/>
          <w:kern w:val="2"/>
        </w:rPr>
        <w:t>2) в пункте 5 слова «за сохранностью автомобильных дорог местного значения» заменить словами «на автомобильном транспорте, городском наземном электрическом транспорте и в дорожном хозяйстве»;</w:t>
      </w:r>
    </w:p>
    <w:p>
      <w:pPr>
        <w:pStyle w:val="Normal"/>
        <w:widowControl/>
        <w:suppressAutoHyphens w:val="false"/>
        <w:autoSpaceDE w:val="false"/>
        <w:ind w:firstLine="851"/>
        <w:jc w:val="both"/>
        <w:rPr>
          <w:rFonts w:eastAsia="Arial Unicode MS" w:cs="Mangal"/>
          <w:kern w:val="2"/>
        </w:rPr>
      </w:pPr>
      <w:r>
        <w:rPr>
          <w:rFonts w:eastAsia="Arial Unicode MS" w:cs="Mangal"/>
          <w:kern w:val="2"/>
        </w:rPr>
        <w:t>3) в пункте  18 слова «осуществление контроля за их соблюдением» заменить словами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p>
    <w:p>
      <w:pPr>
        <w:pStyle w:val="Normal"/>
        <w:widowControl/>
        <w:suppressAutoHyphens w:val="false"/>
        <w:autoSpaceDE w:val="false"/>
        <w:ind w:firstLine="851"/>
        <w:jc w:val="both"/>
        <w:rPr>
          <w:rFonts w:eastAsia="Arial Unicode MS" w:cs="Mangal"/>
          <w:kern w:val="2"/>
        </w:rPr>
      </w:pPr>
      <w:r>
        <w:rPr>
          <w:rFonts w:eastAsia="Arial Unicode MS" w:cs="Mangal"/>
          <w:kern w:val="2"/>
        </w:rPr>
        <w:t>4) в пункте 25  слова «использования и охраны» заменить словами «охраны и использования»;</w:t>
      </w:r>
    </w:p>
    <w:p>
      <w:pPr>
        <w:pStyle w:val="Normal"/>
        <w:widowControl/>
        <w:suppressAutoHyphens w:val="false"/>
        <w:autoSpaceDE w:val="false"/>
        <w:ind w:firstLine="851"/>
        <w:jc w:val="both"/>
        <w:rPr>
          <w:rFonts w:eastAsia="Arial Unicode MS" w:cs="Mangal"/>
          <w:kern w:val="2"/>
        </w:rPr>
      </w:pPr>
      <w:r>
        <w:rPr>
          <w:rFonts w:eastAsia="Arial Unicode MS" w:cs="Mangal"/>
          <w:kern w:val="2"/>
        </w:rPr>
        <w:t>1.2. часть 7 статьи 9 изложить в следующей редакции:</w:t>
      </w:r>
    </w:p>
    <w:p>
      <w:pPr>
        <w:pStyle w:val="Normal"/>
        <w:widowControl/>
        <w:suppressAutoHyphens w:val="false"/>
        <w:autoSpaceDE w:val="false"/>
        <w:ind w:firstLine="851"/>
        <w:jc w:val="both"/>
        <w:rPr/>
      </w:pPr>
      <w:r>
        <w:rPr>
          <w:rFonts w:eastAsia="Arial Unicode MS" w:cs="Mangal"/>
          <w:kern w:val="2"/>
        </w:rPr>
        <w:t>«7.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pPr>
        <w:pStyle w:val="Normal"/>
        <w:widowControl/>
        <w:suppressAutoHyphens w:val="false"/>
        <w:autoSpaceDE w:val="false"/>
        <w:ind w:firstLine="851"/>
        <w:jc w:val="both"/>
        <w:rPr>
          <w:rFonts w:eastAsia="Arial Unicode MS" w:cs="Mangal"/>
          <w:kern w:val="2"/>
        </w:rPr>
      </w:pPr>
      <w:r>
        <w:rPr>
          <w:rFonts w:eastAsia="Arial Unicode MS" w:cs="Mangal"/>
          <w:kern w:val="2"/>
        </w:rPr>
        <w:t>1.3. пункт 7 части 1 статьи 19 изложить в следующей редакции:</w:t>
      </w:r>
    </w:p>
    <w:p>
      <w:pPr>
        <w:pStyle w:val="Normal"/>
        <w:widowControl/>
        <w:suppressAutoHyphens w:val="false"/>
        <w:autoSpaceDE w:val="false"/>
        <w:ind w:firstLine="851"/>
        <w:jc w:val="both"/>
        <w:rPr>
          <w:rFonts w:eastAsia="Arial Unicode MS" w:cs="Mangal"/>
          <w:kern w:val="2"/>
        </w:rPr>
      </w:pPr>
      <w:r>
        <w:rPr>
          <w:rFonts w:eastAsia="Arial Unicode MS" w:cs="Mangal"/>
          <w:kern w:val="2"/>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Normal"/>
        <w:widowControl/>
        <w:suppressAutoHyphens w:val="false"/>
        <w:autoSpaceDE w:val="false"/>
        <w:ind w:firstLine="851"/>
        <w:jc w:val="both"/>
        <w:rPr/>
      </w:pPr>
      <w:r>
        <w:rPr>
          <w:rFonts w:eastAsia="Arial Unicode MS" w:cs="Mangal"/>
          <w:kern w:val="2"/>
        </w:rPr>
        <w:t>1.4. в статье 22:</w:t>
      </w:r>
    </w:p>
    <w:p>
      <w:pPr>
        <w:pStyle w:val="Normal"/>
        <w:widowControl/>
        <w:suppressAutoHyphens w:val="false"/>
        <w:autoSpaceDE w:val="false"/>
        <w:ind w:firstLine="851"/>
        <w:jc w:val="both"/>
        <w:rPr>
          <w:rFonts w:eastAsia="Arial Unicode MS" w:cs="Mangal"/>
          <w:kern w:val="2"/>
        </w:rPr>
      </w:pPr>
      <w:r>
        <w:rPr>
          <w:rFonts w:eastAsia="Arial Unicode MS" w:cs="Mangal"/>
          <w:kern w:val="2"/>
        </w:rPr>
        <w:t>1) пункт 8 части 1 изложить в следующей редакции:</w:t>
      </w:r>
    </w:p>
    <w:p>
      <w:pPr>
        <w:pStyle w:val="Normal"/>
        <w:widowControl/>
        <w:suppressAutoHyphens w:val="false"/>
        <w:autoSpaceDE w:val="false"/>
        <w:ind w:firstLine="851"/>
        <w:jc w:val="both"/>
        <w:rPr>
          <w:rFonts w:eastAsia="Arial Unicode MS" w:cs="Mangal"/>
          <w:kern w:val="2"/>
        </w:rPr>
      </w:pPr>
      <w:r>
        <w:rPr>
          <w:rFonts w:eastAsia="Arial Unicode MS" w:cs="Mangal"/>
          <w:kern w:val="2"/>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Normal"/>
        <w:numPr>
          <w:ilvl w:val="0"/>
          <w:numId w:val="1"/>
        </w:numPr>
        <w:tabs>
          <w:tab w:val="left" w:pos="142" w:leader="none"/>
        </w:tabs>
        <w:ind w:start="567" w:firstLine="284"/>
        <w:jc w:val="both"/>
        <w:rPr/>
      </w:pPr>
      <w:r>
        <w:rPr/>
        <w:t>Направить</w:t>
      </w:r>
      <w:r>
        <w:rPr>
          <w:rFonts w:eastAsia="Times New Roman" w:cs="Times New Roman"/>
        </w:rPr>
        <w:t xml:space="preserve"> </w:t>
      </w:r>
      <w:r>
        <w:rPr/>
        <w:t>изменения</w:t>
      </w:r>
      <w:r>
        <w:rPr>
          <w:rFonts w:eastAsia="Times New Roman" w:cs="Times New Roman"/>
        </w:rPr>
        <w:t xml:space="preserve"> </w:t>
      </w:r>
      <w:r>
        <w:rPr/>
        <w:t>и</w:t>
      </w:r>
      <w:r>
        <w:rPr>
          <w:rFonts w:eastAsia="Times New Roman" w:cs="Times New Roman"/>
        </w:rPr>
        <w:t xml:space="preserve"> </w:t>
      </w:r>
      <w:r>
        <w:rPr/>
        <w:t>дополнения</w:t>
      </w:r>
      <w:r>
        <w:rPr>
          <w:rFonts w:eastAsia="Times New Roman" w:cs="Times New Roman"/>
        </w:rPr>
        <w:t xml:space="preserve"> </w:t>
      </w:r>
      <w:r>
        <w:rPr/>
        <w:t>в</w:t>
      </w:r>
      <w:r>
        <w:rPr>
          <w:rFonts w:eastAsia="Times New Roman" w:cs="Times New Roman"/>
        </w:rPr>
        <w:t xml:space="preserve"> </w:t>
      </w:r>
      <w:r>
        <w:rPr/>
        <w:t>Устав</w:t>
      </w:r>
      <w:r>
        <w:rPr>
          <w:rFonts w:eastAsia="Times New Roman" w:cs="Times New Roman"/>
        </w:rPr>
        <w:t xml:space="preserve"> </w:t>
      </w:r>
      <w:r>
        <w:rPr/>
        <w:t>городского</w:t>
      </w:r>
      <w:r>
        <w:rPr>
          <w:rFonts w:eastAsia="Times New Roman" w:cs="Times New Roman"/>
        </w:rPr>
        <w:t xml:space="preserve"> </w:t>
      </w:r>
      <w:r>
        <w:rPr/>
        <w:t>поселения</w:t>
      </w:r>
      <w:r>
        <w:rPr>
          <w:rFonts w:eastAsia="Times New Roman" w:cs="Times New Roman"/>
        </w:rPr>
        <w:t xml:space="preserve"> </w:t>
      </w:r>
      <w:r>
        <w:rPr/>
        <w:t>Коммунистический</w:t>
      </w:r>
      <w:r>
        <w:rPr>
          <w:rFonts w:eastAsia="Times New Roman" w:cs="Times New Roman"/>
        </w:rPr>
        <w:t xml:space="preserve"> </w:t>
      </w:r>
      <w:r>
        <w:rPr/>
        <w:t>в</w:t>
      </w:r>
      <w:r>
        <w:rPr>
          <w:rFonts w:eastAsia="Times New Roman" w:cs="Times New Roman"/>
        </w:rPr>
        <w:t xml:space="preserve">  </w:t>
      </w:r>
      <w:r>
        <w:rPr/>
        <w:t>Управление</w:t>
      </w:r>
      <w:r>
        <w:rPr>
          <w:rFonts w:eastAsia="Times New Roman" w:cs="Times New Roman"/>
        </w:rPr>
        <w:t xml:space="preserve"> </w:t>
      </w:r>
      <w:r>
        <w:rPr/>
        <w:t>Министерства</w:t>
      </w:r>
      <w:r>
        <w:rPr>
          <w:rFonts w:eastAsia="Times New Roman" w:cs="Times New Roman"/>
        </w:rPr>
        <w:t xml:space="preserve"> </w:t>
      </w:r>
      <w:r>
        <w:rPr/>
        <w:t>Юстиции</w:t>
      </w:r>
      <w:r>
        <w:rPr>
          <w:rFonts w:eastAsia="Times New Roman" w:cs="Times New Roman"/>
        </w:rPr>
        <w:t xml:space="preserve"> </w:t>
      </w:r>
      <w:r>
        <w:rPr/>
        <w:t>Российской</w:t>
      </w:r>
      <w:r>
        <w:rPr>
          <w:rFonts w:eastAsia="Times New Roman" w:cs="Times New Roman"/>
        </w:rPr>
        <w:t xml:space="preserve"> </w:t>
      </w:r>
      <w:r>
        <w:rPr/>
        <w:t>Федерации</w:t>
      </w:r>
      <w:r>
        <w:rPr>
          <w:rFonts w:eastAsia="Times New Roman" w:cs="Times New Roman"/>
        </w:rPr>
        <w:t xml:space="preserve"> </w:t>
      </w:r>
      <w:r>
        <w:rPr/>
        <w:t>по</w:t>
      </w:r>
      <w:r>
        <w:rPr>
          <w:rFonts w:eastAsia="Times New Roman" w:cs="Times New Roman"/>
        </w:rPr>
        <w:t xml:space="preserve"> </w:t>
      </w:r>
      <w:r>
        <w:rPr/>
        <w:t>Ханты-Мансийскому</w:t>
      </w:r>
      <w:r>
        <w:rPr>
          <w:rFonts w:eastAsia="Times New Roman" w:cs="Times New Roman"/>
        </w:rPr>
        <w:t xml:space="preserve"> </w:t>
      </w:r>
      <w:r>
        <w:rPr/>
        <w:t>автономному</w:t>
      </w:r>
      <w:r>
        <w:rPr>
          <w:rFonts w:eastAsia="Times New Roman" w:cs="Times New Roman"/>
        </w:rPr>
        <w:t xml:space="preserve"> </w:t>
      </w:r>
      <w:r>
        <w:rPr/>
        <w:t>округу</w:t>
      </w:r>
      <w:r>
        <w:rPr>
          <w:rFonts w:eastAsia="Times New Roman" w:cs="Times New Roman"/>
        </w:rPr>
        <w:t xml:space="preserve"> – </w:t>
      </w:r>
      <w:r>
        <w:rPr/>
        <w:t>Югре</w:t>
      </w:r>
      <w:r>
        <w:rPr>
          <w:rFonts w:eastAsia="Times New Roman" w:cs="Times New Roman"/>
        </w:rPr>
        <w:t xml:space="preserve"> </w:t>
      </w:r>
      <w:r>
        <w:rPr/>
        <w:t>для</w:t>
      </w:r>
      <w:r>
        <w:rPr>
          <w:rFonts w:eastAsia="Times New Roman" w:cs="Times New Roman"/>
        </w:rPr>
        <w:t xml:space="preserve"> </w:t>
      </w:r>
      <w:r>
        <w:rPr/>
        <w:t>государственной</w:t>
      </w:r>
      <w:r>
        <w:rPr>
          <w:rFonts w:eastAsia="Times New Roman" w:cs="Times New Roman"/>
        </w:rPr>
        <w:t xml:space="preserve"> </w:t>
      </w:r>
      <w:r>
        <w:rPr/>
        <w:t>регистрации.</w:t>
      </w:r>
    </w:p>
    <w:p>
      <w:pPr>
        <w:pStyle w:val="Normal"/>
        <w:numPr>
          <w:ilvl w:val="0"/>
          <w:numId w:val="1"/>
        </w:numPr>
        <w:tabs>
          <w:tab w:val="left" w:pos="142" w:leader="none"/>
        </w:tabs>
        <w:ind w:start="567" w:firstLine="284"/>
        <w:jc w:val="both"/>
        <w:rPr/>
      </w:pPr>
      <w:r>
        <w:rPr/>
        <w:t>Опубликовать (обнародовать) настоящее решение в порядке, предусмотренном Уставом городского поселения</w:t>
      </w:r>
      <w:r>
        <w:rPr>
          <w:rFonts w:eastAsia="Times New Roman" w:cs="Times New Roman"/>
        </w:rPr>
        <w:t xml:space="preserve"> </w:t>
      </w:r>
      <w:r>
        <w:rPr/>
        <w:t>Коммунистический.</w:t>
      </w:r>
      <w:r>
        <w:rPr>
          <w:rFonts w:eastAsia="Arial Unicode MS" w:cs="Mangal"/>
        </w:rPr>
        <w:t xml:space="preserve"> </w:t>
      </w:r>
    </w:p>
    <w:p>
      <w:pPr>
        <w:pStyle w:val="Normal"/>
        <w:numPr>
          <w:ilvl w:val="0"/>
          <w:numId w:val="1"/>
        </w:numPr>
        <w:tabs>
          <w:tab w:val="left" w:pos="-56" w:leader="none"/>
          <w:tab w:val="left" w:pos="142" w:leader="none"/>
        </w:tabs>
        <w:ind w:start="567" w:firstLine="284"/>
        <w:jc w:val="both"/>
        <w:rPr/>
      </w:pPr>
      <w:r>
        <w:rPr/>
        <w:t>Настоящее решение вступает в силу после его официального опубликования.</w:t>
      </w:r>
    </w:p>
    <w:p>
      <w:pPr>
        <w:pStyle w:val="Normal"/>
        <w:ind w:end="2589" w:firstLine="15"/>
        <w:rPr/>
      </w:pPr>
      <w:r>
        <w:rPr/>
      </w:r>
    </w:p>
    <w:p>
      <w:pPr>
        <w:pStyle w:val="Normal"/>
        <w:ind w:end="2589" w:firstLine="15"/>
        <w:rPr/>
      </w:pPr>
      <w:r>
        <w:rPr/>
        <w:t>П</w:t>
      </w:r>
      <w:r>
        <w:rPr/>
        <w:t>редседатель</w:t>
      </w:r>
      <w:r>
        <w:rPr>
          <w:rFonts w:eastAsia="Times New Roman" w:cs="Times New Roman"/>
        </w:rPr>
        <w:t xml:space="preserve"> </w:t>
      </w:r>
      <w:r>
        <w:rPr/>
        <w:t>Совета</w:t>
      </w:r>
      <w:r>
        <w:rPr>
          <w:rFonts w:eastAsia="Times New Roman" w:cs="Times New Roman"/>
        </w:rPr>
        <w:t xml:space="preserve"> </w:t>
      </w:r>
      <w:r>
        <w:rPr/>
        <w:t>депутатов</w:t>
      </w:r>
      <w:r>
        <w:rPr>
          <w:rFonts w:eastAsia="Times New Roman" w:cs="Times New Roman"/>
        </w:rPr>
        <w:t xml:space="preserve"> </w:t>
      </w:r>
      <w:r>
        <mc:AlternateContent>
          <mc:Choice Requires="wps">
            <w:drawing>
              <wp:anchor behindDoc="0" distT="0" distB="0" distL="114935" distR="114935" simplePos="0" locked="0" layoutInCell="1" allowOverlap="1" relativeHeight="2">
                <wp:simplePos x="0" y="0"/>
                <wp:positionH relativeFrom="column">
                  <wp:posOffset>3392170</wp:posOffset>
                </wp:positionH>
                <wp:positionV relativeFrom="paragraph">
                  <wp:posOffset>25400</wp:posOffset>
                </wp:positionV>
                <wp:extent cx="3106420" cy="653415"/>
                <wp:effectExtent l="0" t="0" r="0" b="0"/>
                <wp:wrapNone/>
                <wp:docPr id="1" name="Врезка1"/>
                <a:graphic xmlns:a="http://schemas.openxmlformats.org/drawingml/2006/main">
                  <a:graphicData uri="http://schemas.microsoft.com/office/word/2010/wordprocessingShape">
                    <wps:wsp>
                      <wps:cNvSpPr txBox="1"/>
                      <wps:spPr>
                        <a:xfrm>
                          <a:off x="0" y="0"/>
                          <a:ext cx="3106420" cy="653415"/>
                        </a:xfrm>
                        <a:prstGeom prst="rect"/>
                        <a:solidFill>
                          <a:srgbClr val="FFFFFF">
                            <a:alpha val="0"/>
                          </a:srgbClr>
                        </a:solidFill>
                      </wps:spPr>
                      <wps:txbx>
                        <w:txbxContent>
                          <w:p>
                            <w:pPr>
                              <w:pStyle w:val="Normal"/>
                              <w:rPr/>
                            </w:pPr>
                            <w:r>
                              <w:rPr/>
                              <w:t xml:space="preserve">Глава городского поселения Коммунистический </w:t>
                            </w:r>
                          </w:p>
                          <w:p>
                            <w:pPr>
                              <w:pStyle w:val="Normal"/>
                              <w:rPr/>
                            </w:pPr>
                            <w:r>
                              <w:rPr/>
                              <w:tab/>
                              <w:tab/>
                              <w:t>Л.А. Вилочева</w:t>
                            </w:r>
                          </w:p>
                        </w:txbxContent>
                      </wps:txbx>
                      <wps:bodyPr anchor="t" lIns="635" tIns="635" rIns="635" bIns="635">
                        <a:noAutofit/>
                      </wps:bodyPr>
                    </wps:wsp>
                  </a:graphicData>
                </a:graphic>
              </wp:anchor>
            </w:drawing>
          </mc:Choice>
          <mc:Fallback>
            <w:pict>
              <v:rect fillcolor="#FFFFFF" style="position:absolute;rotation:0;width:244.6pt;height:51.45pt;mso-wrap-distance-left:9.05pt;mso-wrap-distance-right:9.05pt;mso-wrap-distance-top:0pt;mso-wrap-distance-bottom:0pt;margin-top:2pt;mso-position-vertical-relative:text;margin-left:267.1pt;mso-position-horizontal-relative:text">
                <v:fill opacity="0f"/>
                <v:textbox inset="0.000694444444444444in,0.000694444444444444in,0.000694444444444444in,0.000694444444444444in">
                  <w:txbxContent>
                    <w:p>
                      <w:pPr>
                        <w:pStyle w:val="Normal"/>
                        <w:rPr/>
                      </w:pPr>
                      <w:r>
                        <w:rPr/>
                        <w:t xml:space="preserve">Глава городского поселения Коммунистический </w:t>
                      </w:r>
                    </w:p>
                    <w:p>
                      <w:pPr>
                        <w:pStyle w:val="Normal"/>
                        <w:rPr/>
                      </w:pPr>
                      <w:r>
                        <w:rPr/>
                        <w:tab/>
                        <w:tab/>
                        <w:t>Л.А. Вилочева</w:t>
                      </w:r>
                    </w:p>
                  </w:txbxContent>
                </v:textbox>
              </v:rect>
            </w:pict>
          </mc:Fallback>
        </mc:AlternateContent>
      </w:r>
    </w:p>
    <w:p>
      <w:pPr>
        <w:pStyle w:val="Normal"/>
        <w:ind w:end="17" w:firstLine="15"/>
        <w:rPr>
          <w:rFonts w:eastAsia="Times New Roman" w:cs="Times New Roman"/>
          <w:b/>
          <w:b/>
          <w:bCs/>
        </w:rPr>
      </w:pPr>
      <w:r>
        <w:rPr/>
        <w:t>городского</w:t>
      </w:r>
      <w:r>
        <w:rPr>
          <w:rFonts w:eastAsia="Times New Roman" w:cs="Times New Roman"/>
        </w:rPr>
        <w:t xml:space="preserve"> </w:t>
      </w:r>
      <w:r>
        <w:rPr/>
        <w:t>поселения</w:t>
      </w:r>
      <w:r>
        <w:rPr>
          <w:rFonts w:eastAsia="Times New Roman" w:cs="Times New Roman"/>
        </w:rPr>
        <w:t xml:space="preserve"> </w:t>
      </w:r>
      <w:r>
        <w:rPr/>
        <w:t>Коммунистический</w:t>
        <w:tab/>
      </w:r>
    </w:p>
    <w:p>
      <w:pPr>
        <w:pStyle w:val="Normal"/>
        <w:ind w:end="17" w:firstLine="15"/>
        <w:rPr>
          <w:color w:val="000000"/>
          <w:spacing w:val="-7"/>
        </w:rPr>
      </w:pPr>
      <w:r>
        <w:rPr>
          <w:rFonts w:eastAsia="Times New Roman" w:cs="Times New Roman"/>
          <w:b/>
          <w:bCs/>
        </w:rPr>
        <w:t xml:space="preserve">                                                  </w:t>
      </w:r>
      <w:r>
        <w:rPr>
          <w:rFonts w:eastAsia="Times New Roman" w:cs="Times New Roman"/>
        </w:rPr>
        <w:t>С.А. Фалина</w:t>
      </w:r>
    </w:p>
    <w:p>
      <w:pPr>
        <w:pStyle w:val="Normal"/>
        <w:ind w:end="-17" w:firstLine="15"/>
        <w:jc w:val="end"/>
        <w:rPr>
          <w:color w:val="000000"/>
          <w:spacing w:val="-7"/>
        </w:rPr>
      </w:pPr>
      <w:r>
        <w:rPr>
          <w:color w:val="000000"/>
          <w:spacing w:val="-7"/>
        </w:rPr>
      </w:r>
    </w:p>
    <w:p>
      <w:pPr>
        <w:pStyle w:val="Normal"/>
        <w:ind w:end="-17" w:firstLine="15"/>
        <w:jc w:val="end"/>
        <w:rPr/>
      </w:pPr>
      <w:r>
        <w:rPr/>
      </w:r>
    </w:p>
    <w:p>
      <w:pPr>
        <w:pStyle w:val="Normal"/>
        <w:jc w:val="center"/>
        <w:rPr>
          <w:rFonts w:eastAsia="Arial Unicode MS" w:cs="Mangal"/>
          <w:kern w:val="2"/>
        </w:rPr>
      </w:pPr>
      <w:r>
        <w:rPr>
          <w:rFonts w:eastAsia="Arial Unicode MS" w:cs="Mangal"/>
          <w:kern w:val="2"/>
        </w:rPr>
      </w:r>
    </w:p>
    <w:p>
      <w:pPr>
        <w:pStyle w:val="Normal"/>
        <w:jc w:val="center"/>
        <w:rPr>
          <w:rFonts w:eastAsia="Arial Unicode MS" w:cs="Mangal"/>
          <w:kern w:val="2"/>
        </w:rPr>
      </w:pPr>
      <w:r>
        <w:rPr>
          <w:rFonts w:eastAsia="Arial Unicode MS" w:cs="Mangal"/>
          <w:kern w:val="2"/>
        </w:rPr>
      </w:r>
    </w:p>
    <w:p>
      <w:pPr>
        <w:pStyle w:val="Normal"/>
        <w:jc w:val="center"/>
        <w:rPr>
          <w:rFonts w:eastAsia="Arial Unicode MS" w:cs="Mangal"/>
          <w:kern w:val="2"/>
        </w:rPr>
      </w:pPr>
      <w:r>
        <w:rPr>
          <w:rFonts w:eastAsia="Arial Unicode MS" w:cs="Mangal"/>
          <w:kern w:val="2"/>
        </w:rPr>
      </w:r>
    </w:p>
    <w:sectPr>
      <w:type w:val="nextPage"/>
      <w:pgSz w:w="11906" w:h="16838"/>
      <w:pgMar w:left="1134" w:right="609" w:header="0" w:top="709" w:footer="0" w:bottom="1134" w:gutter="0"/>
      <w:pgNumType w:fmt="decimal"/>
      <w:formProt w:val="false"/>
      <w:textDirection w:val="lrTb"/>
      <w:docGrid w:type="default" w:linePitch="312" w:charSpace="4294960742"/>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cc" w:characterSet="windows-1251"/>
    <w:family w:val="roman"/>
    <w:pitch w:val="variable"/>
  </w:font>
  <w:font w:name="Times New Roman">
    <w:charset w:val="cc" w:characterSet="windows-1251"/>
    <w:family w:val="roman"/>
    <w:pitch w:val="variable"/>
  </w:font>
  <w:font w:name="Tahoma">
    <w:charset w:val="cc" w:characterSet="windows-1251"/>
    <w:family w:val="swiss"/>
    <w:pitch w:val="variable"/>
  </w:font>
  <w:font w:name="Liberation Sans">
    <w:altName w:val="Arial"/>
    <w:charset w:val="cc" w:characterSet="windows-1251"/>
    <w:family w:val="swiss"/>
    <w:pitch w:val="variable"/>
  </w:font>
  <w:font w:name="Liberation Mono">
    <w:altName w:val="Courier New"/>
    <w:charset w:val="80"/>
    <w:family w:val="modern"/>
    <w:pitch w:val="default"/>
  </w:font>
  <w:font w:name="Arial">
    <w:charset w:val="cc" w:characterSet="windows-1251"/>
    <w:family w:val="swiss"/>
    <w:pitch w:val="variable"/>
  </w:font>
  <w:font w:name="Time Roman">
    <w:altName w:val="Times New Roman"/>
    <w:charset w:val="00" w:characterSet="windows-125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2"/>
      <w:numFmt w:val="decimal"/>
      <w:lvlText w:val="%1."/>
      <w:lvlJc w:val="start"/>
      <w:pPr>
        <w:ind w:start="1069" w:hanging="360"/>
      </w:pPr>
      <w:rPr>
        <w:rFonts w:eastAsia="Arial Unicode MS" w:cs="Mangal"/>
      </w:rPr>
    </w:lvl>
  </w:abstractNum>
  <w:abstractNum w:abstractNumId="2">
    <w:lvl w:ilvl="0">
      <w:start w:val="1"/>
      <w:numFmt w:val="none"/>
      <w:suff w:val="nothing"/>
      <w:lvlText w:val=""/>
      <w:lvlJc w:val="start"/>
      <w:pPr>
        <w:ind w:start="0" w:hanging="0"/>
      </w:pPr>
    </w:lvl>
    <w:lvl w:ilvl="1">
      <w:start w:val="1"/>
      <w:numFmt w:val="none"/>
      <w:suff w:val="nothing"/>
      <w:lvlText w:val=""/>
      <w:lvlJc w:val="start"/>
      <w:pPr>
        <w:ind w:start="0" w:hanging="0"/>
      </w:pPr>
    </w:lvl>
    <w:lvl w:ilvl="2">
      <w:start w:val="1"/>
      <w:numFmt w:val="none"/>
      <w:suff w:val="nothing"/>
      <w:lvlText w:val=""/>
      <w:lvlJc w:val="start"/>
      <w:pPr>
        <w:ind w:start="0" w:hanging="0"/>
      </w:pPr>
    </w:lvl>
    <w:lvl w:ilvl="3">
      <w:start w:val="1"/>
      <w:numFmt w:val="none"/>
      <w:suff w:val="nothing"/>
      <w:lvlText w:val=""/>
      <w:lvlJc w:val="start"/>
      <w:pPr>
        <w:ind w:start="0" w:hanging="0"/>
      </w:pPr>
    </w:lvl>
    <w:lvl w:ilvl="4">
      <w:start w:val="1"/>
      <w:numFmt w:val="none"/>
      <w:suff w:val="nothing"/>
      <w:lvlText w:val=""/>
      <w:lvlJc w:val="start"/>
      <w:pPr>
        <w:ind w:start="0" w:hanging="0"/>
      </w:pPr>
    </w:lvl>
    <w:lvl w:ilvl="5">
      <w:start w:val="1"/>
      <w:numFmt w:val="none"/>
      <w:suff w:val="nothing"/>
      <w:lvlText w:val=""/>
      <w:lvlJc w:val="start"/>
      <w:pPr>
        <w:ind w:start="0" w:hanging="0"/>
      </w:pPr>
    </w:lvl>
    <w:lvl w:ilvl="6">
      <w:start w:val="1"/>
      <w:numFmt w:val="none"/>
      <w:suff w:val="nothing"/>
      <w:lvlText w:val=""/>
      <w:lvlJc w:val="start"/>
      <w:pPr>
        <w:ind w:start="0" w:hanging="0"/>
      </w:pPr>
    </w:lvl>
    <w:lvl w:ilvl="7">
      <w:start w:val="1"/>
      <w:numFmt w:val="none"/>
      <w:suff w:val="nothing"/>
      <w:lvlText w:val=""/>
      <w:lvlJc w:val="start"/>
      <w:pPr>
        <w:ind w:start="0" w:hanging="0"/>
      </w:pPr>
    </w:lvl>
    <w:lvl w:ilvl="8">
      <w:start w:val="1"/>
      <w:numFmt w:val="none"/>
      <w:suff w:val="nothing"/>
      <w:lvlText w:val=""/>
      <w:lvlJc w:val="start"/>
      <w:pPr>
        <w:ind w:start="0" w:hanging="0"/>
      </w:pPr>
    </w:lvl>
  </w:abstractNum>
  <w:num w:numId="1">
    <w:abstractNumId w:val="1"/>
  </w:num>
  <w:num w:numId="2">
    <w:abstractNumId w:val="2"/>
  </w:num>
</w:numbering>
</file>

<file path=word/settings.xml><?xml version="1.0" encoding="utf-8"?>
<w:settings xmlns:w="http://schemas.openxmlformats.org/wordprocessingml/2006/main">
  <w:zoom w:percent="116"/>
  <w:displayBackgroundShape/>
  <w:defaultTabStop w:val="709"/>
  <w:autoHyphenation w:val="false"/>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szCs w:val="24"/>
        <w:lang w:val="ru-RU" w:eastAsia="zh-CN" w:bidi="hi-IN"/>
      </w:rPr>
    </w:rPrDefault>
    <w:pPrDefault>
      <w:pPr/>
    </w:pPrDefault>
  </w:docDefaults>
  <w:style w:type="paragraph" w:styleId="Normal">
    <w:name w:val="Normal"/>
    <w:qFormat/>
    <w:pPr>
      <w:widowControl w:val="false"/>
      <w:suppressAutoHyphens w:val="true"/>
      <w:bidi w:val="0"/>
    </w:pPr>
    <w:rPr>
      <w:rFonts w:ascii="Times New Roman" w:hAnsi="Times New Roman" w:eastAsia="Droid Sans Fallback;MS Mincho" w:cs="FreeSans;MS Mincho"/>
      <w:color w:val="auto"/>
      <w:kern w:val="2"/>
      <w:sz w:val="24"/>
      <w:szCs w:val="24"/>
      <w:lang w:val="ru-RU" w:eastAsia="zh-CN" w:bidi="hi-IN"/>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rFonts w:ascii="Times New Roman" w:hAnsi="Times New Roman" w:cs="Times New Roman"/>
      <w:color w:val="000000"/>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style>
  <w:style w:type="character" w:styleId="WW8Num3z1">
    <w:name w:val="WW8Num3z1"/>
    <w:qFormat/>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character" w:styleId="WW8Num4z0">
    <w:name w:val="WW8Num4z0"/>
    <w:qFormat/>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style>
  <w:style w:type="character" w:styleId="WW8Num6z1">
    <w:name w:val="WW8Num6z1"/>
    <w:qFormat/>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Times New Roman" w:hAnsi="Times New Roman" w:eastAsia="Arial Unicode MS" w:cs="Mangal"/>
      <w:color w:val="000000"/>
    </w:rPr>
  </w:style>
  <w:style w:type="character" w:styleId="WW8Num9z0">
    <w:name w:val="WW8Num9z0"/>
    <w:qFormat/>
    <w:rPr>
      <w:rFonts w:eastAsia="Arial Unicode MS" w:cs="Mangal"/>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WW8Num10z0">
    <w:name w:val="WW8Num10z0"/>
    <w:qFormat/>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Style14">
    <w:name w:val="Основной шрифт абзаца"/>
    <w:qFormat/>
    <w:rPr/>
  </w:style>
  <w:style w:type="character" w:styleId="AbsatzStandardschriftart">
    <w:name w:val="Absatz-Standardschriftart"/>
    <w:qFormat/>
    <w:rPr/>
  </w:style>
  <w:style w:type="character" w:styleId="WWAbsatzStandardschriftart">
    <w:name w:val="WW-Absatz-Standardschriftart"/>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WWAbsatzStandardschriftart111">
    <w:name w:val="WW-Absatz-Standardschriftart111"/>
    <w:qFormat/>
    <w:rPr/>
  </w:style>
  <w:style w:type="character" w:styleId="WWAbsatzStandardschriftart1111">
    <w:name w:val="WW-Absatz-Standardschriftart1111"/>
    <w:qFormat/>
    <w:rPr/>
  </w:style>
  <w:style w:type="character" w:styleId="WWAbsatzStandardschriftart11111">
    <w:name w:val="WW-Absatz-Standardschriftart11111"/>
    <w:qFormat/>
    <w:rPr/>
  </w:style>
  <w:style w:type="character" w:styleId="WWAbsatzStandardschriftart111111">
    <w:name w:val="WW-Absatz-Standardschriftart111111"/>
    <w:qFormat/>
    <w:rPr/>
  </w:style>
  <w:style w:type="character" w:styleId="WWAbsatzStandardschriftart1111111">
    <w:name w:val="WW-Absatz-Standardschriftart1111111"/>
    <w:qFormat/>
    <w:rPr/>
  </w:style>
  <w:style w:type="character" w:styleId="WWAbsatzStandardschriftart11111111">
    <w:name w:val="WW-Absatz-Standardschriftart11111111"/>
    <w:qFormat/>
    <w:rPr/>
  </w:style>
  <w:style w:type="character" w:styleId="WWAbsatzStandardschriftart111111111">
    <w:name w:val="WW-Absatz-Standardschriftart111111111"/>
    <w:qFormat/>
    <w:rPr/>
  </w:style>
  <w:style w:type="character" w:styleId="WWAbsatzStandardschriftart1111111111">
    <w:name w:val="WW-Absatz-Standardschriftart1111111111"/>
    <w:qFormat/>
    <w:rPr/>
  </w:style>
  <w:style w:type="character" w:styleId="WWAbsatzStandardschriftart11111111111">
    <w:name w:val="WW-Absatz-Standardschriftart11111111111"/>
    <w:qFormat/>
    <w:rPr/>
  </w:style>
  <w:style w:type="character" w:styleId="WWAbsatzStandardschriftart111111111111">
    <w:name w:val="WW-Absatz-Standardschriftart111111111111"/>
    <w:qFormat/>
    <w:rPr/>
  </w:style>
  <w:style w:type="character" w:styleId="Style15">
    <w:name w:val="Выделение жирным"/>
    <w:qFormat/>
    <w:rPr>
      <w:b/>
      <w:bCs/>
    </w:rPr>
  </w:style>
  <w:style w:type="character" w:styleId="Style16">
    <w:name w:val="Символ нумерации"/>
    <w:qFormat/>
    <w:rPr/>
  </w:style>
  <w:style w:type="character" w:styleId="Style17">
    <w:name w:val="Интернет-ссылка"/>
    <w:rPr>
      <w:color w:val="000080"/>
      <w:u w:val="single"/>
      <w:lang w:val="zxx" w:bidi="zxx"/>
    </w:rPr>
  </w:style>
  <w:style w:type="character" w:styleId="Style18">
    <w:name w:val="Текст выноски Знак"/>
    <w:qFormat/>
    <w:rPr>
      <w:rFonts w:ascii="Tahoma" w:hAnsi="Tahoma" w:eastAsia="Droid Sans Fallback;MS Mincho" w:cs="Mangal"/>
      <w:kern w:val="2"/>
      <w:sz w:val="16"/>
      <w:szCs w:val="14"/>
      <w:lang w:eastAsia="zh-CN" w:bidi="hi-IN"/>
    </w:rPr>
  </w:style>
  <w:style w:type="character" w:styleId="Blk">
    <w:name w:val="blk"/>
    <w:basedOn w:val="Style14"/>
    <w:qFormat/>
    <w:rPr/>
  </w:style>
  <w:style w:type="paragraph" w:styleId="Style19">
    <w:name w:val="Заголовок"/>
    <w:basedOn w:val="Normal"/>
    <w:next w:val="Style20"/>
    <w:qFormat/>
    <w:pPr>
      <w:keepNext w:val="true"/>
      <w:spacing w:before="240" w:after="120"/>
    </w:pPr>
    <w:rPr>
      <w:rFonts w:ascii="Liberation Sans" w:hAnsi="Liberation Sans" w:eastAsia="Droid Sans Fallback;MS Mincho" w:cs="FreeSans;MS Mincho"/>
      <w:sz w:val="28"/>
      <w:szCs w:val="28"/>
    </w:rPr>
  </w:style>
  <w:style w:type="paragraph" w:styleId="Style20">
    <w:name w:val="Body Text"/>
    <w:basedOn w:val="Normal"/>
    <w:pPr>
      <w:spacing w:before="0" w:after="120"/>
    </w:pPr>
    <w:rPr/>
  </w:style>
  <w:style w:type="paragraph" w:styleId="Style21">
    <w:name w:val="List"/>
    <w:basedOn w:val="Style20"/>
    <w:pPr/>
    <w:rPr>
      <w:rFonts w:ascii="Times New Roman" w:hAnsi="Times New Roman" w:cs="FreeSans;MS Mincho"/>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rPr>
  </w:style>
  <w:style w:type="paragraph" w:styleId="Style24">
    <w:name w:val="Название объекта"/>
    <w:basedOn w:val="Normal"/>
    <w:qFormat/>
    <w:pPr>
      <w:suppressLineNumbers/>
      <w:spacing w:before="120" w:after="120"/>
    </w:pPr>
    <w:rPr>
      <w:rFonts w:ascii="Times New Roman" w:hAnsi="Times New Roman" w:cs="FreeSans;MS Mincho"/>
      <w:i/>
      <w:iCs/>
      <w:sz w:val="24"/>
      <w:szCs w:val="24"/>
    </w:rPr>
  </w:style>
  <w:style w:type="paragraph" w:styleId="1">
    <w:name w:val="Указатель1"/>
    <w:basedOn w:val="Normal"/>
    <w:qFormat/>
    <w:pPr>
      <w:suppressLineNumbers/>
    </w:pPr>
    <w:rPr>
      <w:rFonts w:ascii="Times New Roman" w:hAnsi="Times New Roman" w:cs="FreeSans;MS Mincho"/>
    </w:rPr>
  </w:style>
  <w:style w:type="paragraph" w:styleId="11">
    <w:name w:val="Название объекта1"/>
    <w:basedOn w:val="Normal"/>
    <w:next w:val="Normal"/>
    <w:qFormat/>
    <w:pPr>
      <w:shd w:fill="FFFFFF" w:val="clear"/>
      <w:jc w:val="center"/>
    </w:pPr>
    <w:rPr>
      <w:b/>
      <w:szCs w:val="20"/>
    </w:rPr>
  </w:style>
  <w:style w:type="paragraph" w:styleId="Style25">
    <w:name w:val="Содержимое таблицы"/>
    <w:basedOn w:val="Normal"/>
    <w:qFormat/>
    <w:pPr>
      <w:suppressLineNumbers/>
    </w:pPr>
    <w:rPr/>
  </w:style>
  <w:style w:type="paragraph" w:styleId="Style26">
    <w:name w:val="Заголовок таблицы"/>
    <w:basedOn w:val="Style25"/>
    <w:qFormat/>
    <w:pPr>
      <w:suppressLineNumbers/>
      <w:jc w:val="center"/>
    </w:pPr>
    <w:rPr>
      <w:b/>
      <w:bCs/>
    </w:rPr>
  </w:style>
  <w:style w:type="paragraph" w:styleId="Style27">
    <w:name w:val="Текст в заданном формате"/>
    <w:basedOn w:val="Normal"/>
    <w:qFormat/>
    <w:pPr>
      <w:spacing w:before="0" w:after="0"/>
    </w:pPr>
    <w:rPr>
      <w:rFonts w:ascii="Liberation Mono;Courier New" w:hAnsi="Liberation Mono;Courier New" w:eastAsia="Droid Sans Fallback;MS Mincho" w:cs="Liberation Mono;Courier New"/>
      <w:sz w:val="20"/>
      <w:szCs w:val="20"/>
    </w:rPr>
  </w:style>
  <w:style w:type="paragraph" w:styleId="Style28">
    <w:name w:val="Текст выноски"/>
    <w:basedOn w:val="Normal"/>
    <w:qFormat/>
    <w:pPr/>
    <w:rPr>
      <w:rFonts w:ascii="Tahoma" w:hAnsi="Tahoma" w:cs="Mangal"/>
      <w:sz w:val="16"/>
      <w:szCs w:val="14"/>
      <w:lang w:val="ru-RU"/>
    </w:rPr>
  </w:style>
  <w:style w:type="paragraph" w:styleId="ConsPlusNormal">
    <w:name w:val="ConsPlusNormal"/>
    <w:qFormat/>
    <w:pPr>
      <w:widowControl/>
      <w:autoSpaceDE w:val="false"/>
    </w:pPr>
    <w:rPr>
      <w:rFonts w:ascii="Times New Roman" w:hAnsi="Times New Roman" w:eastAsia="Times New Roman" w:cs="Times New Roman"/>
      <w:color w:val="auto"/>
      <w:sz w:val="24"/>
      <w:szCs w:val="24"/>
      <w:lang w:val="ru-RU" w:bidi="ar-SA" w:eastAsia="zh-CN"/>
    </w:rPr>
  </w:style>
  <w:style w:type="paragraph" w:styleId="FORMATTEXT">
    <w:name w:val=".FORMATTEXT"/>
    <w:qFormat/>
    <w:pPr>
      <w:widowControl w:val="false"/>
      <w:autoSpaceDE w:val="false"/>
    </w:pPr>
    <w:rPr>
      <w:rFonts w:ascii="Arial" w:hAnsi="Arial" w:eastAsia="Times New Roman" w:cs="Arial"/>
      <w:color w:val="auto"/>
      <w:sz w:val="20"/>
      <w:szCs w:val="20"/>
      <w:lang w:val="ru-RU" w:bidi="ar-SA" w:eastAsia="zh-CN"/>
    </w:rPr>
  </w:style>
  <w:style w:type="paragraph" w:styleId="ConsNormal">
    <w:name w:val="ConsNormal"/>
    <w:qFormat/>
    <w:pPr>
      <w:widowControl w:val="false"/>
      <w:suppressAutoHyphens w:val="true"/>
      <w:snapToGrid w:val="false"/>
      <w:ind w:firstLine="720"/>
    </w:pPr>
    <w:rPr>
      <w:rFonts w:ascii="Arial" w:hAnsi="Arial" w:eastAsia="Arial" w:cs="Arial"/>
      <w:color w:val="auto"/>
      <w:kern w:val="2"/>
      <w:sz w:val="20"/>
      <w:szCs w:val="20"/>
      <w:lang w:val="ru-RU" w:bidi="ar-SA" w:eastAsia="zh-CN"/>
    </w:rPr>
  </w:style>
  <w:style w:type="paragraph" w:styleId="Style29">
    <w:name w:val="Содержимое врезки"/>
    <w:basedOn w:val="Normal"/>
    <w:qFormat/>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Normal_x0000_</Template>
  <TotalTime>0</TotalTime>
  <Application>LibreOffice/6.0.3.2$Windows_x86 LibreOffice_project/8f48d515416608e3a835360314dac7e47fd0b821</Application>
  <Pages>2</Pages>
  <Words>617</Words>
  <Characters>4677</Characters>
  <CharactersWithSpaces>5818</CharactersWithSpaces>
  <Paragraphs>36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2021-12-09T16:51:00Z</dcterms:created>
  <dc:creator>uristsd</dc:creator>
  <dc:description/>
  <dc:language>ru-RU</dc:language>
  <cp:lastModifiedBy>Пепелева ЕА</cp:lastModifiedBy>
  <cp:lastPrinted>2021-12-06T16:51:00Z</cp:lastPrinted>
  <dcterms:modified xsi:type="dcterms:W3CDTF">2021-12-09T16:51:00Z</dcterms:modified>
  <cp:revision>2</cp:revision>
  <dc:subject/>
  <dc:title/>
</cp:coreProperties>
</file>